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0BB5" w14:textId="5DB1F699" w:rsidR="00BE4532" w:rsidRDefault="00BE4532"/>
    <w:p w14:paraId="0F4E3037" w14:textId="0C2378F6" w:rsidR="00661639" w:rsidRDefault="00661639"/>
    <w:p w14:paraId="47E4355B" w14:textId="6AA86B49" w:rsidR="00661639" w:rsidRDefault="00661639">
      <w:r w:rsidRPr="00661639">
        <w:drawing>
          <wp:anchor distT="0" distB="0" distL="114300" distR="121920" simplePos="0" relativeHeight="251659264" behindDoc="0" locked="0" layoutInCell="1" allowOverlap="1" wp14:anchorId="5A28AE74" wp14:editId="65B9774C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874644" cy="676109"/>
            <wp:effectExtent l="0" t="0" r="1905" b="0"/>
            <wp:wrapNone/>
            <wp:docPr id="1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639">
        <w:drawing>
          <wp:anchor distT="0" distB="1905" distL="114300" distR="117475" simplePos="0" relativeHeight="251660288" behindDoc="0" locked="0" layoutInCell="1" allowOverlap="1" wp14:anchorId="172292AD" wp14:editId="2461B830">
            <wp:simplePos x="0" y="0"/>
            <wp:positionH relativeFrom="column">
              <wp:posOffset>1105535</wp:posOffset>
            </wp:positionH>
            <wp:positionV relativeFrom="paragraph">
              <wp:posOffset>168275</wp:posOffset>
            </wp:positionV>
            <wp:extent cx="588397" cy="663239"/>
            <wp:effectExtent l="0" t="0" r="2540" b="381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66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639">
        <w:drawing>
          <wp:anchor distT="0" distB="0" distL="114300" distR="114300" simplePos="0" relativeHeight="251661312" behindDoc="0" locked="0" layoutInCell="1" allowOverlap="1" wp14:anchorId="53E3CBE6" wp14:editId="651214D0">
            <wp:simplePos x="0" y="0"/>
            <wp:positionH relativeFrom="column">
              <wp:posOffset>1868170</wp:posOffset>
            </wp:positionH>
            <wp:positionV relativeFrom="paragraph">
              <wp:posOffset>111760</wp:posOffset>
            </wp:positionV>
            <wp:extent cx="755374" cy="755374"/>
            <wp:effectExtent l="0" t="0" r="6985" b="6985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639">
        <w:drawing>
          <wp:anchor distT="0" distB="0" distL="114300" distR="114300" simplePos="0" relativeHeight="251662336" behindDoc="0" locked="0" layoutInCell="1" allowOverlap="1" wp14:anchorId="01B55CBD" wp14:editId="25B364BA">
            <wp:simplePos x="0" y="0"/>
            <wp:positionH relativeFrom="column">
              <wp:posOffset>4137660</wp:posOffset>
            </wp:positionH>
            <wp:positionV relativeFrom="paragraph">
              <wp:posOffset>5080</wp:posOffset>
            </wp:positionV>
            <wp:extent cx="998220" cy="87630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1639">
        <w:drawing>
          <wp:anchor distT="0" distB="0" distL="114300" distR="114300" simplePos="0" relativeHeight="251663360" behindDoc="0" locked="0" layoutInCell="1" allowOverlap="1" wp14:anchorId="6E2BF189" wp14:editId="26DE0DEE">
            <wp:simplePos x="0" y="0"/>
            <wp:positionH relativeFrom="column">
              <wp:posOffset>5353685</wp:posOffset>
            </wp:positionH>
            <wp:positionV relativeFrom="paragraph">
              <wp:posOffset>-3810</wp:posOffset>
            </wp:positionV>
            <wp:extent cx="1315720" cy="781050"/>
            <wp:effectExtent l="0" t="0" r="0" b="0"/>
            <wp:wrapNone/>
            <wp:docPr id="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1639">
        <w:drawing>
          <wp:anchor distT="0" distB="0" distL="114300" distR="114300" simplePos="0" relativeHeight="251664384" behindDoc="0" locked="0" layoutInCell="1" allowOverlap="1" wp14:anchorId="2FC9325D" wp14:editId="549DD786">
            <wp:simplePos x="0" y="0"/>
            <wp:positionH relativeFrom="column">
              <wp:posOffset>2695575</wp:posOffset>
            </wp:positionH>
            <wp:positionV relativeFrom="paragraph">
              <wp:posOffset>213995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72A35" w14:textId="6E5B19AE" w:rsidR="00661639" w:rsidRDefault="00661639"/>
    <w:p w14:paraId="37F50DAA" w14:textId="0F976557" w:rsidR="00661639" w:rsidRDefault="00661639"/>
    <w:p w14:paraId="3E177CEB" w14:textId="262013B2" w:rsidR="00661639" w:rsidRDefault="00661639"/>
    <w:p w14:paraId="37A062B7" w14:textId="77777777" w:rsidR="00661639" w:rsidRDefault="00661639"/>
    <w:p w14:paraId="35119EE0" w14:textId="0008D112" w:rsidR="00661639" w:rsidRDefault="00661639"/>
    <w:p w14:paraId="3DF0D880" w14:textId="77777777" w:rsidR="00661639" w:rsidRDefault="00661639" w:rsidP="00661639">
      <w:pPr>
        <w:jc w:val="right"/>
        <w:rPr>
          <w:lang w:val="it-IT"/>
        </w:rPr>
      </w:pPr>
    </w:p>
    <w:p w14:paraId="12E09733" w14:textId="4662234B" w:rsidR="00661639" w:rsidRPr="0031340A" w:rsidRDefault="00661639" w:rsidP="00661639">
      <w:pPr>
        <w:jc w:val="right"/>
        <w:rPr>
          <w:lang w:val="it-IT"/>
        </w:rPr>
      </w:pPr>
      <w:r w:rsidRPr="0031340A">
        <w:rPr>
          <w:lang w:val="it-IT"/>
        </w:rPr>
        <w:t>Allegato 13</w:t>
      </w:r>
    </w:p>
    <w:p w14:paraId="4D15351A" w14:textId="77777777" w:rsidR="00661639" w:rsidRDefault="00661639" w:rsidP="00661639">
      <w:pPr>
        <w:pStyle w:val="Titolo"/>
        <w:rPr>
          <w:rFonts w:asciiTheme="minorHAnsi" w:hAnsiTheme="minorHAnsi" w:cstheme="minorHAnsi"/>
          <w:bCs w:val="0"/>
          <w:sz w:val="28"/>
          <w:szCs w:val="28"/>
        </w:rPr>
      </w:pPr>
      <w:bookmarkStart w:id="0" w:name="_Hlk74132995"/>
    </w:p>
    <w:p w14:paraId="41A2FB6A" w14:textId="77777777" w:rsidR="00661639" w:rsidRPr="005738DC" w:rsidRDefault="00661639" w:rsidP="00661639">
      <w:pPr>
        <w:pStyle w:val="Titolo"/>
        <w:rPr>
          <w:rFonts w:asciiTheme="minorHAnsi" w:hAnsiTheme="minorHAnsi" w:cstheme="minorHAnsi"/>
          <w:bCs w:val="0"/>
          <w:sz w:val="28"/>
          <w:szCs w:val="28"/>
        </w:rPr>
      </w:pPr>
      <w:r w:rsidRPr="005738DC">
        <w:rPr>
          <w:rFonts w:asciiTheme="minorHAnsi" w:hAnsiTheme="minorHAnsi" w:cstheme="minorHAnsi"/>
          <w:bCs w:val="0"/>
          <w:sz w:val="28"/>
          <w:szCs w:val="28"/>
        </w:rPr>
        <w:t>AVVISO LARGE 2021</w:t>
      </w:r>
    </w:p>
    <w:bookmarkEnd w:id="0"/>
    <w:p w14:paraId="2493EA99" w14:textId="77777777" w:rsidR="00661639" w:rsidRPr="0031340A" w:rsidRDefault="00661639" w:rsidP="00661639">
      <w:pPr>
        <w:jc w:val="right"/>
        <w:rPr>
          <w:lang w:val="it-IT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7236"/>
      </w:tblGrid>
      <w:tr w:rsidR="00661639" w:rsidRPr="0031340A" w14:paraId="485FE7D9" w14:textId="77777777" w:rsidTr="00661639">
        <w:trPr>
          <w:trHeight w:val="29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C84C" w14:textId="77777777" w:rsidR="00661639" w:rsidRPr="0031340A" w:rsidRDefault="00661639" w:rsidP="00FE4D8D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AGGIORNAMENTO DELLA STRATEGIA DI RICERCA E INNOVAZIONE PER LA SPECIALIZZAZIONE INTELLIGENTE DELLA REGIONE UMBRIA</w:t>
            </w:r>
            <w: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 xml:space="preserve"> (AREE DI SPECIALIZZAZIONE RIS 3 UMBRIA E TRAIETTORIE TECNOLOGICHE)</w:t>
            </w:r>
          </w:p>
        </w:tc>
      </w:tr>
      <w:tr w:rsidR="00661639" w:rsidRPr="0031340A" w14:paraId="16A19556" w14:textId="77777777" w:rsidTr="00661639">
        <w:trPr>
          <w:trHeight w:val="297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3A50" w14:textId="77777777" w:rsidR="00661639" w:rsidRPr="0031340A" w:rsidRDefault="00661639" w:rsidP="00FE4D8D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D7AB" w14:textId="77777777" w:rsidR="00661639" w:rsidRPr="0031340A" w:rsidRDefault="00661639" w:rsidP="00FE4D8D">
            <w:pPr>
              <w:rPr>
                <w:lang w:val="it-IT" w:eastAsia="it-IT"/>
              </w:rPr>
            </w:pPr>
          </w:p>
        </w:tc>
      </w:tr>
      <w:tr w:rsidR="00661639" w:rsidRPr="0031340A" w14:paraId="7E963179" w14:textId="77777777" w:rsidTr="00661639">
        <w:trPr>
          <w:trHeight w:val="29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264" w14:textId="77777777" w:rsidR="00661639" w:rsidRPr="0031340A" w:rsidRDefault="00661639" w:rsidP="00FE4D8D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Tabella: Presentazione delle aree di specializzazione e delle traiettorie tecnologiche della RIS3 Umbria</w:t>
            </w:r>
          </w:p>
        </w:tc>
      </w:tr>
      <w:tr w:rsidR="00661639" w:rsidRPr="0031340A" w14:paraId="198DB327" w14:textId="77777777" w:rsidTr="00661639">
        <w:trPr>
          <w:trHeight w:val="312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E56B" w14:textId="77777777" w:rsidR="00661639" w:rsidRPr="0031340A" w:rsidRDefault="00661639" w:rsidP="00FE4D8D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1A74" w14:textId="77777777" w:rsidR="00661639" w:rsidRPr="0031340A" w:rsidRDefault="00661639" w:rsidP="00FE4D8D">
            <w:pPr>
              <w:rPr>
                <w:lang w:val="it-IT" w:eastAsia="it-IT"/>
              </w:rPr>
            </w:pPr>
          </w:p>
        </w:tc>
      </w:tr>
      <w:tr w:rsidR="00661639" w:rsidRPr="0031340A" w14:paraId="278782B5" w14:textId="77777777" w:rsidTr="00661639">
        <w:trPr>
          <w:trHeight w:val="312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E9EEE" w14:textId="77777777" w:rsidR="00661639" w:rsidRDefault="00661639" w:rsidP="00FE4D8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</w:p>
          <w:p w14:paraId="6DC40067" w14:textId="77777777" w:rsidR="00661639" w:rsidRDefault="00661639" w:rsidP="00FE4D8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AREE DI SPECIALIZZAZIONE</w:t>
            </w:r>
          </w:p>
          <w:p w14:paraId="135057A5" w14:textId="77777777" w:rsidR="00661639" w:rsidRDefault="00661639" w:rsidP="00FE4D8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</w:p>
          <w:p w14:paraId="0C3F21E5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1692" w14:textId="77777777" w:rsidR="00661639" w:rsidRDefault="00661639" w:rsidP="00FE4D8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TRAIETTORIE TECNOLOGICHE</w:t>
            </w:r>
          </w:p>
          <w:p w14:paraId="50E2CAB6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</w:p>
        </w:tc>
      </w:tr>
      <w:tr w:rsidR="00661639" w:rsidRPr="0031340A" w14:paraId="33444F6A" w14:textId="77777777" w:rsidTr="00661639">
        <w:trPr>
          <w:trHeight w:val="297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2463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 xml:space="preserve">Made in </w:t>
            </w:r>
            <w:proofErr w:type="spellStart"/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Italy</w:t>
            </w:r>
            <w:proofErr w:type="spellEnd"/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 xml:space="preserve"> Design Creatività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A24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Materiali, tecnologie e soluzioni innovative per progettazioni creative</w:t>
            </w:r>
          </w:p>
        </w:tc>
      </w:tr>
      <w:tr w:rsidR="00661639" w:rsidRPr="0031340A" w14:paraId="0D4B1E80" w14:textId="77777777" w:rsidTr="00661639">
        <w:trPr>
          <w:trHeight w:val="297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648E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8DA0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Soluzioni e tecnologie per nuovi modelli di business</w:t>
            </w:r>
          </w:p>
        </w:tc>
      </w:tr>
      <w:tr w:rsidR="00661639" w:rsidRPr="0031340A" w14:paraId="021BC3E0" w14:textId="77777777" w:rsidTr="00661639">
        <w:trPr>
          <w:trHeight w:val="312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D325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038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 per la conservazione, valorizzazione e fruizione del patrimonio naturale, artistico e culturale</w:t>
            </w:r>
          </w:p>
        </w:tc>
      </w:tr>
      <w:tr w:rsidR="00661639" w:rsidRPr="0031340A" w14:paraId="60878B5E" w14:textId="77777777" w:rsidTr="00661639">
        <w:trPr>
          <w:trHeight w:val="297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1D7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Fabbrica intelligente (inclusiva dell’</w:t>
            </w:r>
            <w:proofErr w:type="spellStart"/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Aereospazio</w:t>
            </w:r>
            <w:proofErr w:type="spellEnd"/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)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4185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Sistemi avanzati per la produzione personalizzata</w:t>
            </w:r>
          </w:p>
        </w:tc>
      </w:tr>
      <w:tr w:rsidR="00661639" w:rsidRPr="0031340A" w14:paraId="401FA6AF" w14:textId="77777777" w:rsidTr="00661639">
        <w:trPr>
          <w:trHeight w:val="297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7F52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5565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Sistemi di produzione innovativi, evolutivi e ad alta efficienza</w:t>
            </w:r>
          </w:p>
        </w:tc>
      </w:tr>
      <w:tr w:rsidR="00661639" w:rsidRPr="0031340A" w14:paraId="04C17AD6" w14:textId="77777777" w:rsidTr="00661639">
        <w:trPr>
          <w:trHeight w:val="312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5ABF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1CB0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Tecnologie, processi e sistemi per l'aerospazio</w:t>
            </w:r>
          </w:p>
        </w:tc>
      </w:tr>
      <w:tr w:rsidR="00661639" w:rsidRPr="0031340A" w14:paraId="5B40B976" w14:textId="77777777" w:rsidTr="00661639">
        <w:trPr>
          <w:trHeight w:val="297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0A1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Energia e ambiente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9C66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Sistemi tecnologie e prodotti per la sostenibilità</w:t>
            </w:r>
          </w:p>
        </w:tc>
      </w:tr>
      <w:tr w:rsidR="00661639" w:rsidRPr="0031340A" w14:paraId="53919415" w14:textId="77777777" w:rsidTr="00661639">
        <w:trPr>
          <w:trHeight w:val="297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DDD9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C2F1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 energetiche innovative e per le fonti rinnovabili</w:t>
            </w:r>
          </w:p>
        </w:tc>
      </w:tr>
      <w:tr w:rsidR="00661639" w:rsidRPr="0031340A" w14:paraId="11987438" w14:textId="77777777" w:rsidTr="00661639">
        <w:trPr>
          <w:trHeight w:val="312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BF46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AB82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 per l’efficientamento energetico e l’accumulo energetico</w:t>
            </w:r>
          </w:p>
        </w:tc>
      </w:tr>
      <w:tr w:rsidR="00661639" w:rsidRPr="0031340A" w14:paraId="45706856" w14:textId="77777777" w:rsidTr="00661639">
        <w:trPr>
          <w:trHeight w:val="31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4197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Chimica Verde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F00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 e processi per la chimica verde e la bioeconomia</w:t>
            </w:r>
          </w:p>
        </w:tc>
      </w:tr>
      <w:tr w:rsidR="00661639" w:rsidRPr="0031340A" w14:paraId="357AEC0E" w14:textId="77777777" w:rsidTr="00661639">
        <w:trPr>
          <w:trHeight w:val="31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9678" w14:textId="77777777" w:rsidR="00661639" w:rsidRDefault="00661639" w:rsidP="00FE4D8D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Agrifood</w:t>
            </w:r>
          </w:p>
          <w:p w14:paraId="621C2A4C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1FE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Soluzioni e tecnologie per la nutrizione, la salute e la sicurezza alimentare</w:t>
            </w:r>
          </w:p>
        </w:tc>
      </w:tr>
      <w:tr w:rsidR="00661639" w:rsidRPr="0031340A" w14:paraId="1FFF3B22" w14:textId="77777777" w:rsidTr="00661639">
        <w:trPr>
          <w:trHeight w:val="297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9573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Salute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37BD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 digitali in ambito medico</w:t>
            </w:r>
          </w:p>
        </w:tc>
      </w:tr>
      <w:tr w:rsidR="00661639" w:rsidRPr="0031340A" w14:paraId="29E5801E" w14:textId="77777777" w:rsidTr="00661639">
        <w:trPr>
          <w:trHeight w:val="297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495E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F9A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 multidisciplinari a supporto dell’invecchiamento e disabilità</w:t>
            </w:r>
          </w:p>
        </w:tc>
      </w:tr>
      <w:tr w:rsidR="00661639" w:rsidRPr="0031340A" w14:paraId="60F8CF1E" w14:textId="77777777" w:rsidTr="00661639">
        <w:trPr>
          <w:trHeight w:val="312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C913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75C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Soluzioni e tecnologie a supporto della ricerca e della diagnostica</w:t>
            </w:r>
          </w:p>
        </w:tc>
      </w:tr>
      <w:tr w:rsidR="00661639" w:rsidRPr="0031340A" w14:paraId="6AF8C887" w14:textId="77777777" w:rsidTr="00661639">
        <w:trPr>
          <w:trHeight w:val="297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A4EA" w14:textId="77777777" w:rsidR="00661639" w:rsidRPr="0031340A" w:rsidRDefault="00661639" w:rsidP="00FE4D8D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Smart secure and inclusive Communities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7E1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 per la diffusione della cultura digitale nelle imprese e per la partecipazione attiva della cittadinanza</w:t>
            </w:r>
          </w:p>
        </w:tc>
      </w:tr>
      <w:tr w:rsidR="00661639" w:rsidRPr="0031340A" w14:paraId="28BFEF8B" w14:textId="77777777" w:rsidTr="00661639">
        <w:trPr>
          <w:trHeight w:val="312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E26B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AFB" w14:textId="77777777" w:rsidR="00661639" w:rsidRPr="0031340A" w:rsidRDefault="00661639" w:rsidP="00FE4D8D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31340A">
              <w:rPr>
                <w:rFonts w:ascii="Calibri" w:hAnsi="Calibri" w:cs="Calibri"/>
                <w:color w:val="000000"/>
                <w:lang w:val="it-IT" w:eastAsia="it-IT"/>
              </w:rPr>
              <w:t>Tecnologie per le smart cities</w:t>
            </w:r>
          </w:p>
        </w:tc>
      </w:tr>
    </w:tbl>
    <w:p w14:paraId="66557199" w14:textId="77777777" w:rsidR="00661639" w:rsidRPr="0031340A" w:rsidRDefault="00661639" w:rsidP="00661639">
      <w:pPr>
        <w:rPr>
          <w:lang w:val="it-IT"/>
        </w:rPr>
      </w:pPr>
    </w:p>
    <w:p w14:paraId="76F3ED12" w14:textId="77777777" w:rsidR="00661639" w:rsidRPr="0031340A" w:rsidRDefault="00661639" w:rsidP="00661639">
      <w:pPr>
        <w:rPr>
          <w:lang w:val="it-IT"/>
        </w:rPr>
      </w:pPr>
    </w:p>
    <w:p w14:paraId="6D493CE9" w14:textId="2DB29847" w:rsidR="00661639" w:rsidRDefault="00661639"/>
    <w:p w14:paraId="3788B6FB" w14:textId="77777777" w:rsidR="00661639" w:rsidRDefault="00661639"/>
    <w:sectPr w:rsidR="00661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39"/>
    <w:rsid w:val="00346889"/>
    <w:rsid w:val="00661639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AEE0"/>
  <w15:chartTrackingRefBased/>
  <w15:docId w15:val="{C9542EB5-56AD-4595-AF4F-83EA4C56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61639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61639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1</cp:revision>
  <dcterms:created xsi:type="dcterms:W3CDTF">2021-06-21T13:40:00Z</dcterms:created>
  <dcterms:modified xsi:type="dcterms:W3CDTF">2021-06-21T13:41:00Z</dcterms:modified>
</cp:coreProperties>
</file>