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0BB5" w14:textId="5DB1F699" w:rsidR="00BE4532" w:rsidRDefault="00BE4532"/>
    <w:p w14:paraId="0F4E3037" w14:textId="0C2378F6" w:rsidR="00661639" w:rsidRDefault="00661639"/>
    <w:p w14:paraId="47E4355B" w14:textId="6AA86B49" w:rsidR="00661639" w:rsidRDefault="00661639">
      <w:r w:rsidRPr="00661639">
        <w:drawing>
          <wp:anchor distT="0" distB="0" distL="114300" distR="121920" simplePos="0" relativeHeight="251659264" behindDoc="0" locked="0" layoutInCell="1" allowOverlap="1" wp14:anchorId="5A28AE74" wp14:editId="65B9774C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39">
        <w:drawing>
          <wp:anchor distT="0" distB="1905" distL="114300" distR="117475" simplePos="0" relativeHeight="251660288" behindDoc="0" locked="0" layoutInCell="1" allowOverlap="1" wp14:anchorId="172292AD" wp14:editId="2461B830">
            <wp:simplePos x="0" y="0"/>
            <wp:positionH relativeFrom="column">
              <wp:posOffset>1105535</wp:posOffset>
            </wp:positionH>
            <wp:positionV relativeFrom="paragraph">
              <wp:posOffset>168275</wp:posOffset>
            </wp:positionV>
            <wp:extent cx="588397" cy="663239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39">
        <w:drawing>
          <wp:anchor distT="0" distB="0" distL="114300" distR="114300" simplePos="0" relativeHeight="251661312" behindDoc="0" locked="0" layoutInCell="1" allowOverlap="1" wp14:anchorId="53E3CBE6" wp14:editId="651214D0">
            <wp:simplePos x="0" y="0"/>
            <wp:positionH relativeFrom="column">
              <wp:posOffset>1868170</wp:posOffset>
            </wp:positionH>
            <wp:positionV relativeFrom="paragraph">
              <wp:posOffset>111760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39">
        <w:drawing>
          <wp:anchor distT="0" distB="0" distL="114300" distR="114300" simplePos="0" relativeHeight="251662336" behindDoc="0" locked="0" layoutInCell="1" allowOverlap="1" wp14:anchorId="01B55CBD" wp14:editId="25B364BA">
            <wp:simplePos x="0" y="0"/>
            <wp:positionH relativeFrom="column">
              <wp:posOffset>4137660</wp:posOffset>
            </wp:positionH>
            <wp:positionV relativeFrom="paragraph">
              <wp:posOffset>5080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639">
        <w:drawing>
          <wp:anchor distT="0" distB="0" distL="114300" distR="114300" simplePos="0" relativeHeight="251663360" behindDoc="0" locked="0" layoutInCell="1" allowOverlap="1" wp14:anchorId="6E2BF189" wp14:editId="26DE0DEE">
            <wp:simplePos x="0" y="0"/>
            <wp:positionH relativeFrom="column">
              <wp:posOffset>5353685</wp:posOffset>
            </wp:positionH>
            <wp:positionV relativeFrom="paragraph">
              <wp:posOffset>-3810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639">
        <w:drawing>
          <wp:anchor distT="0" distB="0" distL="114300" distR="114300" simplePos="0" relativeHeight="251664384" behindDoc="0" locked="0" layoutInCell="1" allowOverlap="1" wp14:anchorId="2FC9325D" wp14:editId="549DD786">
            <wp:simplePos x="0" y="0"/>
            <wp:positionH relativeFrom="column">
              <wp:posOffset>2695575</wp:posOffset>
            </wp:positionH>
            <wp:positionV relativeFrom="paragraph">
              <wp:posOffset>213995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72A35" w14:textId="6E5B19AE" w:rsidR="00661639" w:rsidRDefault="00661639"/>
    <w:p w14:paraId="37F50DAA" w14:textId="0F976557" w:rsidR="00661639" w:rsidRDefault="00661639"/>
    <w:p w14:paraId="3E177CEB" w14:textId="262013B2" w:rsidR="00661639" w:rsidRDefault="00661639"/>
    <w:p w14:paraId="37A062B7" w14:textId="77777777" w:rsidR="00661639" w:rsidRDefault="00661639"/>
    <w:p w14:paraId="35119EE0" w14:textId="0008D112" w:rsidR="00661639" w:rsidRDefault="00661639"/>
    <w:p w14:paraId="3DF0D880" w14:textId="77777777" w:rsidR="00661639" w:rsidRDefault="00661639" w:rsidP="00661639">
      <w:pPr>
        <w:jc w:val="right"/>
        <w:rPr>
          <w:lang w:val="it-IT"/>
        </w:rPr>
      </w:pPr>
    </w:p>
    <w:p w14:paraId="12E09733" w14:textId="4662234B" w:rsidR="00661639" w:rsidRPr="0031340A" w:rsidRDefault="00661639" w:rsidP="00661639">
      <w:pPr>
        <w:jc w:val="right"/>
        <w:rPr>
          <w:lang w:val="it-IT"/>
        </w:rPr>
      </w:pPr>
      <w:r w:rsidRPr="0031340A">
        <w:rPr>
          <w:lang w:val="it-IT"/>
        </w:rPr>
        <w:t>Allegato 13</w:t>
      </w:r>
    </w:p>
    <w:p w14:paraId="4D15351A" w14:textId="77777777" w:rsidR="00661639" w:rsidRDefault="00661639" w:rsidP="00661639">
      <w:pPr>
        <w:pStyle w:val="Titolo"/>
        <w:rPr>
          <w:rFonts w:asciiTheme="minorHAnsi" w:hAnsiTheme="minorHAnsi" w:cstheme="minorHAnsi"/>
          <w:bCs w:val="0"/>
          <w:sz w:val="28"/>
          <w:szCs w:val="28"/>
        </w:rPr>
      </w:pPr>
      <w:bookmarkStart w:id="0" w:name="_Hlk74132995"/>
    </w:p>
    <w:p w14:paraId="41A2FB6A" w14:textId="77777777" w:rsidR="00661639" w:rsidRPr="005738DC" w:rsidRDefault="00661639" w:rsidP="00661639">
      <w:pPr>
        <w:pStyle w:val="Titolo"/>
        <w:rPr>
          <w:rFonts w:asciiTheme="minorHAnsi" w:hAnsiTheme="minorHAnsi" w:cstheme="minorHAnsi"/>
          <w:bCs w:val="0"/>
          <w:sz w:val="28"/>
          <w:szCs w:val="28"/>
        </w:rPr>
      </w:pPr>
      <w:r w:rsidRPr="005738DC">
        <w:rPr>
          <w:rFonts w:asciiTheme="minorHAnsi" w:hAnsiTheme="minorHAnsi" w:cstheme="minorHAnsi"/>
          <w:bCs w:val="0"/>
          <w:sz w:val="28"/>
          <w:szCs w:val="28"/>
        </w:rPr>
        <w:t>AVVISO LARGE 2021</w:t>
      </w:r>
    </w:p>
    <w:bookmarkEnd w:id="0"/>
    <w:p w14:paraId="2493EA99" w14:textId="77777777" w:rsidR="00661639" w:rsidRPr="0031340A" w:rsidRDefault="00661639" w:rsidP="00661639">
      <w:pPr>
        <w:jc w:val="right"/>
        <w:rPr>
          <w:lang w:val="it-IT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7236"/>
      </w:tblGrid>
      <w:tr w:rsidR="00661639" w:rsidRPr="0031340A" w14:paraId="485FE7D9" w14:textId="77777777" w:rsidTr="00661639">
        <w:trPr>
          <w:trHeight w:val="297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84C" w14:textId="77777777" w:rsidR="00661639" w:rsidRPr="0031340A" w:rsidRDefault="00661639" w:rsidP="00FE4D8D">
            <w:pPr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  <w:t>AGGIORNAMENTO DELLA STRATEGIA DI RICERCA E INNOVAZIONE PER LA SPECIALIZZAZIONE INTELLIGENTE DELLA REGIONE UMBRIA</w:t>
            </w:r>
            <w:r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  <w:t xml:space="preserve"> (AREE DI SPECIALIZZAZIONE RIS 3 UMBRIA E TRAIETTORIE TECNOLOGICHE)</w:t>
            </w:r>
          </w:p>
        </w:tc>
      </w:tr>
      <w:tr w:rsidR="00661639" w:rsidRPr="0031340A" w14:paraId="16A19556" w14:textId="77777777" w:rsidTr="00661639">
        <w:trPr>
          <w:trHeight w:val="297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3A50" w14:textId="77777777" w:rsidR="00661639" w:rsidRPr="0031340A" w:rsidRDefault="00661639" w:rsidP="00FE4D8D">
            <w:pPr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7AB" w14:textId="77777777" w:rsidR="00661639" w:rsidRPr="0031340A" w:rsidRDefault="00661639" w:rsidP="00FE4D8D">
            <w:pPr>
              <w:rPr>
                <w:lang w:val="it-IT" w:eastAsia="it-IT"/>
              </w:rPr>
            </w:pPr>
          </w:p>
        </w:tc>
      </w:tr>
      <w:tr w:rsidR="00661639" w:rsidRPr="0031340A" w14:paraId="7E963179" w14:textId="77777777" w:rsidTr="00661639">
        <w:trPr>
          <w:trHeight w:val="297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264" w14:textId="77777777" w:rsidR="00661639" w:rsidRPr="0031340A" w:rsidRDefault="00661639" w:rsidP="00FE4D8D">
            <w:pPr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  <w:t>Tabella: Presentazione delle aree di specializzazione e delle traiettorie tecnologiche della RIS3 Umbria</w:t>
            </w:r>
          </w:p>
        </w:tc>
      </w:tr>
      <w:tr w:rsidR="00661639" w:rsidRPr="0031340A" w14:paraId="198DB327" w14:textId="77777777" w:rsidTr="00661639">
        <w:trPr>
          <w:trHeight w:val="31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56B" w14:textId="77777777" w:rsidR="00661639" w:rsidRPr="0031340A" w:rsidRDefault="00661639" w:rsidP="00FE4D8D">
            <w:pPr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1A74" w14:textId="77777777" w:rsidR="00661639" w:rsidRPr="0031340A" w:rsidRDefault="00661639" w:rsidP="00FE4D8D">
            <w:pPr>
              <w:rPr>
                <w:lang w:val="it-IT" w:eastAsia="it-IT"/>
              </w:rPr>
            </w:pPr>
          </w:p>
        </w:tc>
      </w:tr>
      <w:tr w:rsidR="00661639" w:rsidRPr="0031340A" w14:paraId="278782B5" w14:textId="77777777" w:rsidTr="00661639">
        <w:trPr>
          <w:trHeight w:val="312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E9EEE" w14:textId="77777777" w:rsidR="00661639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  <w:p w14:paraId="6DC40067" w14:textId="77777777" w:rsidR="00661639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  <w:t>AREE DI SPECIALIZZAZIONE</w:t>
            </w:r>
          </w:p>
          <w:p w14:paraId="135057A5" w14:textId="77777777" w:rsidR="00661639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  <w:p w14:paraId="0C3F21E5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41692" w14:textId="77777777" w:rsidR="00661639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  <w:t>TRAIETTORIE TECNOLOGICHE</w:t>
            </w:r>
          </w:p>
          <w:p w14:paraId="50E2CAB6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 w:eastAsia="it-IT"/>
              </w:rPr>
            </w:pPr>
          </w:p>
        </w:tc>
      </w:tr>
      <w:tr w:rsidR="00661639" w:rsidRPr="0031340A" w14:paraId="33444F6A" w14:textId="77777777" w:rsidTr="00661639">
        <w:trPr>
          <w:trHeight w:val="297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2463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 xml:space="preserve">Made in </w:t>
            </w:r>
            <w:proofErr w:type="spellStart"/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Italy</w:t>
            </w:r>
            <w:proofErr w:type="spellEnd"/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 xml:space="preserve"> Design Creatività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9A24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Materiali, tecnologie e soluzioni innovative per progettazioni creative</w:t>
            </w:r>
          </w:p>
        </w:tc>
      </w:tr>
      <w:tr w:rsidR="00661639" w:rsidRPr="0031340A" w14:paraId="0D4B1E80" w14:textId="77777777" w:rsidTr="00661639">
        <w:trPr>
          <w:trHeight w:val="297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648E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DA0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Soluzioni e tecnologie per nuovi modelli di business</w:t>
            </w:r>
          </w:p>
        </w:tc>
      </w:tr>
      <w:tr w:rsidR="00661639" w:rsidRPr="0031340A" w14:paraId="021BC3E0" w14:textId="77777777" w:rsidTr="00661639">
        <w:trPr>
          <w:trHeight w:val="312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D325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038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per la conservazione, valorizzazione e fruizione del patrimonio naturale, artistico e culturale</w:t>
            </w:r>
          </w:p>
        </w:tc>
      </w:tr>
      <w:tr w:rsidR="00661639" w:rsidRPr="0031340A" w14:paraId="60878B5E" w14:textId="77777777" w:rsidTr="00661639">
        <w:trPr>
          <w:trHeight w:val="297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21D7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Fabbrica intelligente (inclusiva dell’</w:t>
            </w:r>
            <w:proofErr w:type="spellStart"/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Aereospazio</w:t>
            </w:r>
            <w:proofErr w:type="spellEnd"/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4185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Sistemi avanzati per la produzione personalizzata</w:t>
            </w:r>
          </w:p>
        </w:tc>
      </w:tr>
      <w:tr w:rsidR="00661639" w:rsidRPr="0031340A" w14:paraId="401FA6AF" w14:textId="77777777" w:rsidTr="00661639">
        <w:trPr>
          <w:trHeight w:val="297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7F52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565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Sistemi di produzione innovativi, evolutivi e ad alta efficienza</w:t>
            </w:r>
          </w:p>
        </w:tc>
      </w:tr>
      <w:tr w:rsidR="00661639" w:rsidRPr="0031340A" w14:paraId="04C17AD6" w14:textId="77777777" w:rsidTr="00661639">
        <w:trPr>
          <w:trHeight w:val="312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5ABF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1CB0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Tecnologie, processi e sistemi per l'aerospazio</w:t>
            </w:r>
          </w:p>
        </w:tc>
      </w:tr>
      <w:tr w:rsidR="00661639" w:rsidRPr="0031340A" w14:paraId="5B40B976" w14:textId="77777777" w:rsidTr="00661639">
        <w:trPr>
          <w:trHeight w:val="297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0A1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Energia e ambiente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9C66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Sistemi tecnologie e prodotti per la sostenibilità</w:t>
            </w:r>
          </w:p>
        </w:tc>
      </w:tr>
      <w:tr w:rsidR="00661639" w:rsidRPr="0031340A" w14:paraId="53919415" w14:textId="77777777" w:rsidTr="00661639">
        <w:trPr>
          <w:trHeight w:val="297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DDD9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2F1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energetiche innovative e per le fonti rinnovabili</w:t>
            </w:r>
          </w:p>
        </w:tc>
      </w:tr>
      <w:tr w:rsidR="00661639" w:rsidRPr="0031340A" w14:paraId="11987438" w14:textId="77777777" w:rsidTr="00661639">
        <w:trPr>
          <w:trHeight w:val="312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F46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B82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per l’efficientamento energetico e l’accumulo energetico</w:t>
            </w:r>
          </w:p>
        </w:tc>
      </w:tr>
      <w:tr w:rsidR="00661639" w:rsidRPr="0031340A" w14:paraId="45706856" w14:textId="77777777" w:rsidTr="00661639">
        <w:trPr>
          <w:trHeight w:val="31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197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Chimica Verde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F00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e processi per la chimica verde e la bioeconomia</w:t>
            </w:r>
          </w:p>
        </w:tc>
      </w:tr>
      <w:tr w:rsidR="00661639" w:rsidRPr="0031340A" w14:paraId="357AEC0E" w14:textId="77777777" w:rsidTr="00661639">
        <w:trPr>
          <w:trHeight w:val="31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9678" w14:textId="77777777" w:rsidR="00661639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Agrifood</w:t>
            </w:r>
          </w:p>
          <w:p w14:paraId="621C2A4C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1FE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Soluzioni e tecnologie per la nutrizione, la salute e la sicurezza alimentare</w:t>
            </w:r>
          </w:p>
        </w:tc>
      </w:tr>
      <w:tr w:rsidR="00661639" w:rsidRPr="0031340A" w14:paraId="1FFF3B22" w14:textId="77777777" w:rsidTr="00661639">
        <w:trPr>
          <w:trHeight w:val="297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9573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Salute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7BD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digitali in ambito medico</w:t>
            </w:r>
          </w:p>
        </w:tc>
      </w:tr>
      <w:tr w:rsidR="00661639" w:rsidRPr="0031340A" w14:paraId="29E5801E" w14:textId="77777777" w:rsidTr="00661639">
        <w:trPr>
          <w:trHeight w:val="297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95E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F9A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multidisciplinari a supporto dell’invecchiamento e disabilità</w:t>
            </w:r>
          </w:p>
        </w:tc>
      </w:tr>
      <w:tr w:rsidR="00661639" w:rsidRPr="0031340A" w14:paraId="60F8CF1E" w14:textId="77777777" w:rsidTr="00661639">
        <w:trPr>
          <w:trHeight w:val="312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C913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75C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Soluzioni e tecnologie a supporto della ricerca e della diagnostica</w:t>
            </w:r>
          </w:p>
        </w:tc>
      </w:tr>
      <w:tr w:rsidR="00661639" w:rsidRPr="0031340A" w14:paraId="6AF8C887" w14:textId="77777777" w:rsidTr="00661639">
        <w:trPr>
          <w:trHeight w:val="297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4EA" w14:textId="77777777" w:rsidR="00661639" w:rsidRPr="0031340A" w:rsidRDefault="00661639" w:rsidP="00FE4D8D">
            <w:pPr>
              <w:jc w:val="center"/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Smart secure and inclusive Communities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7E1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per la diffusione della cultura digitale nelle imprese e per la partecipazione attiva della cittadinanza</w:t>
            </w:r>
          </w:p>
        </w:tc>
      </w:tr>
      <w:tr w:rsidR="00661639" w:rsidRPr="0031340A" w14:paraId="28BFEF8B" w14:textId="77777777" w:rsidTr="00661639">
        <w:trPr>
          <w:trHeight w:val="312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E26B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1AFB" w14:textId="77777777" w:rsidR="00661639" w:rsidRPr="0031340A" w:rsidRDefault="00661639" w:rsidP="00FE4D8D">
            <w:pPr>
              <w:rPr>
                <w:rFonts w:ascii="Calibri" w:hAnsi="Calibri" w:cs="Calibri"/>
                <w:color w:val="000000"/>
                <w:lang w:val="it-IT" w:eastAsia="it-IT"/>
              </w:rPr>
            </w:pPr>
            <w:r w:rsidRPr="0031340A">
              <w:rPr>
                <w:rFonts w:ascii="Calibri" w:hAnsi="Calibri" w:cs="Calibri"/>
                <w:color w:val="000000"/>
                <w:lang w:val="it-IT" w:eastAsia="it-IT"/>
              </w:rPr>
              <w:t>Tecnologie per le smart cities</w:t>
            </w:r>
          </w:p>
        </w:tc>
      </w:tr>
    </w:tbl>
    <w:p w14:paraId="66557199" w14:textId="77777777" w:rsidR="00661639" w:rsidRPr="0031340A" w:rsidRDefault="00661639" w:rsidP="00661639">
      <w:pPr>
        <w:rPr>
          <w:lang w:val="it-IT"/>
        </w:rPr>
      </w:pPr>
    </w:p>
    <w:p w14:paraId="76F3ED12" w14:textId="77777777" w:rsidR="00661639" w:rsidRPr="0031340A" w:rsidRDefault="00661639" w:rsidP="00661639">
      <w:pPr>
        <w:rPr>
          <w:lang w:val="it-IT"/>
        </w:rPr>
      </w:pPr>
    </w:p>
    <w:p w14:paraId="6D493CE9" w14:textId="2DB29847" w:rsidR="00661639" w:rsidRDefault="00661639"/>
    <w:p w14:paraId="3788B6FB" w14:textId="77777777" w:rsidR="00661639" w:rsidRDefault="00661639"/>
    <w:sectPr w:rsidR="00661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39"/>
    <w:rsid w:val="00346889"/>
    <w:rsid w:val="00661639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EE0"/>
  <w15:chartTrackingRefBased/>
  <w15:docId w15:val="{C9542EB5-56AD-4595-AF4F-83EA4C56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61639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61639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1</cp:revision>
  <dcterms:created xsi:type="dcterms:W3CDTF">2021-06-21T13:40:00Z</dcterms:created>
  <dcterms:modified xsi:type="dcterms:W3CDTF">2021-06-21T13:41:00Z</dcterms:modified>
</cp:coreProperties>
</file>