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7F71E6" w:rsidP="00AD7C4B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409950" cy="1343025"/>
            <wp:effectExtent l="19050" t="0" r="0" b="0"/>
            <wp:docPr id="2" name="Picture 1" descr="Presentation on Horizon Europe by the European Commission ~ ECH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 on Horizon Europe by the European Commission ~ ECHAlli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5C" w:rsidRDefault="006A195C" w:rsidP="006A195C"/>
    <w:p w:rsidR="002E1F94" w:rsidRDefault="002E1F94" w:rsidP="002E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z w:val="24"/>
          <w:szCs w:val="24"/>
          <w:lang w:val="it-IT" w:eastAsia="it-IT"/>
        </w:rPr>
      </w:pPr>
      <w:r w:rsidRPr="002E1F94">
        <w:rPr>
          <w:rFonts w:cs="Calibri"/>
          <w:b/>
          <w:sz w:val="24"/>
          <w:szCs w:val="24"/>
          <w:lang w:val="it-IT" w:eastAsia="it-IT"/>
        </w:rPr>
        <w:t>Attuazione di piani d'azione cofinanziati per l'interconnessione degli ecosistemi dell'innovazione</w:t>
      </w:r>
    </w:p>
    <w:p w:rsidR="00C22A6A" w:rsidRDefault="002E1F94" w:rsidP="00E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z w:val="24"/>
          <w:szCs w:val="24"/>
          <w:lang w:val="en-GB" w:eastAsia="it-IT"/>
        </w:rPr>
      </w:pPr>
      <w:r w:rsidRPr="002E1F94">
        <w:rPr>
          <w:rFonts w:cs="Calibri"/>
          <w:b/>
          <w:sz w:val="24"/>
          <w:szCs w:val="24"/>
          <w:lang w:val="en-GB" w:eastAsia="it-IT"/>
        </w:rPr>
        <w:t>TOPIC ID: HORIZON-EIE-2022-CONNECT-02-01</w:t>
      </w:r>
    </w:p>
    <w:p w:rsidR="00E540EC" w:rsidRPr="00E540EC" w:rsidRDefault="00E540EC" w:rsidP="00E54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sz w:val="24"/>
          <w:szCs w:val="24"/>
          <w:lang w:val="en-GB" w:eastAsia="it-IT"/>
        </w:rPr>
      </w:pPr>
    </w:p>
    <w:p w:rsidR="00E540EC" w:rsidRDefault="00E540EC" w:rsidP="003F35B1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E540EC">
        <w:rPr>
          <w:rFonts w:eastAsia="Times New Roman" w:cs="Arial"/>
          <w:color w:val="333333"/>
          <w:sz w:val="24"/>
          <w:szCs w:val="24"/>
          <w:lang w:val="it-IT" w:eastAsia="it-IT"/>
        </w:rPr>
        <w:t>Le sfide urgenti di oggi sono intrinsecamente complesse e sistemiche e non saranno risolte da singoli attori o territori isolati. Promuovere ecosistemi dell'innovazione abilitanti in tutta Europa richiede un approccio sistemico che sia inclusivo e collaborativo, coinvolga diversi attori, istituzioni e luoghi, massimizzi il valore dell'innovazione per tutti e garantisca un'equa diffusione dei suoi benefici.</w:t>
      </w:r>
    </w:p>
    <w:p w:rsidR="00E540EC" w:rsidRPr="00E540EC" w:rsidRDefault="00E540EC" w:rsidP="003F35B1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E540EC">
        <w:rPr>
          <w:rFonts w:eastAsia="Times New Roman" w:cs="Arial"/>
          <w:color w:val="333333"/>
          <w:sz w:val="24"/>
          <w:szCs w:val="24"/>
          <w:lang w:val="it-IT" w:eastAsia="it-IT"/>
        </w:rPr>
        <w:t>Questa destinazione offre un pacchetto olistico di azioni che:</w:t>
      </w:r>
    </w:p>
    <w:p w:rsidR="00E540EC" w:rsidRPr="003F35B1" w:rsidRDefault="00E540EC" w:rsidP="003F35B1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3F35B1">
        <w:rPr>
          <w:rFonts w:eastAsia="Times New Roman" w:cs="Arial"/>
          <w:color w:val="333333"/>
          <w:sz w:val="24"/>
          <w:szCs w:val="24"/>
          <w:lang w:val="it-IT" w:eastAsia="it-IT"/>
        </w:rPr>
        <w:t>promuovere l'attuazione di programmi pluriennali di attività cofinanziati tra gli Stati membri, i paesi associati e le regioni dell'UE;</w:t>
      </w:r>
    </w:p>
    <w:p w:rsidR="00E540EC" w:rsidRPr="003F35B1" w:rsidRDefault="00E540EC" w:rsidP="003F35B1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3F35B1">
        <w:rPr>
          <w:rFonts w:eastAsia="Times New Roman" w:cs="Arial"/>
          <w:color w:val="333333"/>
          <w:sz w:val="24"/>
          <w:szCs w:val="24"/>
          <w:lang w:val="it-IT" w:eastAsia="it-IT"/>
        </w:rPr>
        <w:t>incoraggiare l'inclusione di un maggior numero di parti interessate provenienti dall'elica quadrupla. Un modello di cooperazione tra industria, mondo accademico, società civile e autorità pubbliche, con una forte enfasi sui cittadini e sulle loro esigenze (mondo accademico, industria, enti pubblici, società civile e cittadini) e una più ampia partecipazione dei territori alle iniziative e alle reti di successo esistenti per la diffusione dell'innovazione;</w:t>
      </w:r>
    </w:p>
    <w:p w:rsidR="00E540EC" w:rsidRPr="003F35B1" w:rsidRDefault="00E540EC" w:rsidP="003F35B1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3F35B1">
        <w:rPr>
          <w:rFonts w:eastAsia="Times New Roman" w:cs="Arial"/>
          <w:color w:val="333333"/>
          <w:sz w:val="24"/>
          <w:szCs w:val="24"/>
          <w:lang w:val="it-IT" w:eastAsia="it-IT"/>
        </w:rPr>
        <w:t>stimolare gli appalti per l'innovazione per aiutare l'adozione da parte del mercato di soluzioni innovative e l'integrazione dell'innovazione sociale che risponda alle esigenze delle persone e della società.</w:t>
      </w:r>
    </w:p>
    <w:p w:rsidR="00E540EC" w:rsidRPr="00E540EC" w:rsidRDefault="00E540EC" w:rsidP="003F35B1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E540EC">
        <w:rPr>
          <w:rFonts w:eastAsia="Times New Roman" w:cs="Arial"/>
          <w:color w:val="333333"/>
          <w:sz w:val="24"/>
          <w:szCs w:val="24"/>
          <w:bdr w:val="none" w:sz="0" w:space="0" w:color="auto" w:frame="1"/>
          <w:lang w:val="it-IT" w:eastAsia="it-IT"/>
        </w:rPr>
        <w:t>L'obiettivo di questo tema è promuovere la creazione di ecosistemi europei dell'innovazione efficienti, aperti, inclusivi e interconnessi.</w:t>
      </w:r>
    </w:p>
    <w:p w:rsidR="00E540EC" w:rsidRPr="00C07866" w:rsidRDefault="00E540EC" w:rsidP="003F35B1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bdr w:val="none" w:sz="0" w:space="0" w:color="auto" w:frame="1"/>
          <w:lang w:val="it-IT" w:eastAsia="it-IT"/>
        </w:rPr>
      </w:pPr>
      <w:r w:rsidRPr="00E540EC">
        <w:rPr>
          <w:rFonts w:eastAsia="Times New Roman" w:cs="Arial"/>
          <w:color w:val="333333"/>
          <w:sz w:val="24"/>
          <w:szCs w:val="24"/>
          <w:bdr w:val="none" w:sz="0" w:space="0" w:color="auto" w:frame="1"/>
          <w:lang w:val="it-IT" w:eastAsia="it-IT"/>
        </w:rPr>
        <w:t>Il tema sosterrà programmi di attività a lungo termine orientati alla strategica (piani</w:t>
      </w:r>
      <w:r w:rsidR="00EB118C">
        <w:rPr>
          <w:rFonts w:eastAsia="Times New Roman" w:cs="Arial"/>
          <w:color w:val="333333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Pr="00E540EC">
        <w:rPr>
          <w:rFonts w:eastAsia="Times New Roman" w:cs="Arial"/>
          <w:color w:val="333333"/>
          <w:sz w:val="24"/>
          <w:szCs w:val="24"/>
          <w:bdr w:val="none" w:sz="0" w:space="0" w:color="auto" w:frame="1"/>
          <w:lang w:val="it-IT" w:eastAsia="it-IT"/>
        </w:rPr>
        <w:t>d'azione) per consentire alle autorità responsabili delle politiche e dei programmi pubblici nazionali, regionali o locali in termini di innovazione, con la partecipazione del settore privato e degli attori della ricerca e dell'innovazione, di attuare attività congiunte per la diffusione dell'innovazione, affrontando nel contempo le sfide a livello dell'UE, nazionale, regionale e locale.</w:t>
      </w:r>
    </w:p>
    <w:p w:rsidR="00C22A6A" w:rsidRPr="00E540EC" w:rsidRDefault="002E1F94" w:rsidP="003F35B1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24"/>
          <w:szCs w:val="24"/>
          <w:lang w:val="it-IT" w:eastAsia="it-IT"/>
        </w:rPr>
      </w:pPr>
      <w:r w:rsidRPr="002E1F94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it-IT" w:eastAsia="it-IT"/>
        </w:rPr>
        <w:t>Data di apertura prevista</w:t>
      </w:r>
      <w:r w:rsidR="00E540EC">
        <w:rPr>
          <w:rFonts w:eastAsia="Times New Roman" w:cs="Arial"/>
          <w:color w:val="333333"/>
          <w:sz w:val="24"/>
          <w:szCs w:val="24"/>
          <w:lang w:val="it-IT" w:eastAsia="it-IT"/>
        </w:rPr>
        <w:t xml:space="preserve">: </w:t>
      </w:r>
      <w:r w:rsidRPr="002E1F94">
        <w:rPr>
          <w:rFonts w:eastAsia="Times New Roman" w:cs="Helvetica"/>
          <w:color w:val="404040"/>
          <w:sz w:val="24"/>
          <w:szCs w:val="24"/>
          <w:bdr w:val="none" w:sz="0" w:space="0" w:color="auto" w:frame="1"/>
          <w:lang w:val="it-IT" w:eastAsia="it-IT"/>
        </w:rPr>
        <w:t>14 giugno 2022</w:t>
      </w:r>
    </w:p>
    <w:tbl>
      <w:tblPr>
        <w:tblpPr w:leftFromText="141" w:rightFromText="141" w:vertAnchor="page" w:horzAnchor="margin" w:tblpXSpec="center" w:tblpY="2161"/>
        <w:tblW w:w="590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3F35B1" w:rsidRPr="00EB118C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lastRenderedPageBreak/>
              <w:t>Titol</w:t>
            </w:r>
            <w:r>
              <w:rPr>
                <w:rFonts w:cs="Calibri"/>
                <w:b/>
                <w:bCs/>
                <w:sz w:val="24"/>
                <w:szCs w:val="24"/>
                <w:lang w:eastAsia="it-IT"/>
              </w:rPr>
              <w:t>o</w:t>
            </w:r>
            <w:proofErr w:type="spellEnd"/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it-IT" w:eastAsia="it-IT"/>
              </w:rPr>
            </w:pPr>
            <w:r w:rsidRPr="002E1F94">
              <w:rPr>
                <w:rFonts w:cs="Calibri"/>
                <w:b/>
                <w:sz w:val="24"/>
                <w:szCs w:val="24"/>
                <w:lang w:val="it-IT" w:eastAsia="it-IT"/>
              </w:rPr>
              <w:t>Attuazione di piani d'azione cofinanziati per l'interconnessione degli ecosistemi dell'innovazione</w:t>
            </w:r>
          </w:p>
          <w:p w:rsidR="003F35B1" w:rsidRPr="00E540EC" w:rsidRDefault="003F35B1" w:rsidP="003F35B1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en-GB" w:eastAsia="it-IT"/>
              </w:rPr>
            </w:pPr>
            <w:r w:rsidRPr="002E1F94">
              <w:rPr>
                <w:rFonts w:cs="Calibri"/>
                <w:bCs/>
                <w:sz w:val="24"/>
                <w:szCs w:val="24"/>
                <w:lang w:val="en-GB" w:eastAsia="it-IT"/>
              </w:rPr>
              <w:t>TOPIC ID: HORIZON-EIE-2022-CONNECT-02-01</w:t>
            </w:r>
          </w:p>
        </w:tc>
      </w:tr>
      <w:tr w:rsidR="003F35B1" w:rsidRPr="00AE1A7F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Link a pagina web bando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E27BD8" w:rsidRDefault="00FF4C22" w:rsidP="003F35B1">
            <w:pPr>
              <w:spacing w:after="0" w:line="240" w:lineRule="auto"/>
              <w:rPr>
                <w:rFonts w:cs="Calibri"/>
                <w:color w:val="365F91" w:themeColor="accent1" w:themeShade="BF"/>
                <w:sz w:val="24"/>
                <w:szCs w:val="24"/>
                <w:highlight w:val="yellow"/>
                <w:lang w:eastAsia="it-IT"/>
              </w:rPr>
            </w:pPr>
            <w:hyperlink r:id="rId6" w:history="1">
              <w:r w:rsidR="003F35B1" w:rsidRPr="00E27BD8">
                <w:rPr>
                  <w:rStyle w:val="Hyperlink"/>
                  <w:rFonts w:cs="Calibri"/>
                  <w:color w:val="365F91" w:themeColor="accent1" w:themeShade="BF"/>
                  <w:sz w:val="24"/>
                  <w:szCs w:val="24"/>
                  <w:lang w:eastAsia="it-IT"/>
                </w:rPr>
                <w:t>LINK</w:t>
              </w:r>
            </w:hyperlink>
          </w:p>
        </w:tc>
      </w:tr>
      <w:tr w:rsidR="003F35B1" w:rsidRPr="00AE1A7F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Scadenza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2E1F94">
              <w:rPr>
                <w:rStyle w:val="Strong"/>
                <w:rFonts w:ascii="Helvetica" w:hAnsi="Helvetica" w:cs="Helvetica"/>
                <w:b w:val="0"/>
                <w:bCs w:val="0"/>
                <w:bdr w:val="none" w:sz="0" w:space="0" w:color="auto" w:frame="1"/>
                <w:shd w:val="clear" w:color="auto" w:fill="FFFFFF"/>
              </w:rPr>
              <w:t>27 settembre 2022 17:00 ora di Bruxelles</w:t>
            </w:r>
          </w:p>
        </w:tc>
      </w:tr>
      <w:tr w:rsidR="003F35B1" w:rsidRPr="00AE1A7F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 xml:space="preserve">Programma di finanziamento 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Horizon Europe</w:t>
            </w:r>
          </w:p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F35B1" w:rsidRPr="0077180B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395A2A">
              <w:rPr>
                <w:rFonts w:cs="Calibri"/>
                <w:b/>
                <w:bCs/>
                <w:sz w:val="24"/>
                <w:szCs w:val="24"/>
                <w:lang w:eastAsia="it-IT"/>
              </w:rPr>
              <w:t>Programma di lavoro</w:t>
            </w:r>
          </w:p>
          <w:p w:rsidR="003F35B1" w:rsidRPr="00395A2A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E540EC" w:rsidRDefault="00FF4C22" w:rsidP="003F35B1">
            <w:pPr>
              <w:spacing w:after="0" w:line="240" w:lineRule="auto"/>
              <w:rPr>
                <w:rFonts w:cs="Calibri"/>
                <w:sz w:val="24"/>
                <w:szCs w:val="24"/>
                <w:lang w:val="en-GB" w:eastAsia="it-IT"/>
              </w:rPr>
            </w:pPr>
            <w:hyperlink r:id="rId7" w:history="1">
              <w:r w:rsidR="003F35B1" w:rsidRPr="00C07866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  <w:lang w:val="it-IT"/>
                </w:rPr>
                <w:t xml:space="preserve">Programma di lavoro principale dell'HE 2021-2022-10. </w:t>
              </w:r>
              <w:proofErr w:type="spellStart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Ecosistemi</w:t>
              </w:r>
              <w:proofErr w:type="spellEnd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europei</w:t>
              </w:r>
              <w:proofErr w:type="spellEnd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dell'innovazione</w:t>
              </w:r>
              <w:proofErr w:type="spellEnd"/>
              <w:r w:rsidR="003F35B1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(EIE)</w:t>
              </w:r>
            </w:hyperlink>
          </w:p>
        </w:tc>
      </w:tr>
      <w:tr w:rsidR="003F35B1" w:rsidRPr="00AE1A7F" w:rsidTr="003F35B1">
        <w:trPr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 xml:space="preserve">Ente finanziatore 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C347A5" w:rsidRDefault="003F35B1" w:rsidP="003F35B1">
            <w:pPr>
              <w:spacing w:before="240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C347A5">
              <w:rPr>
                <w:rFonts w:cs="Calibri"/>
                <w:sz w:val="24"/>
                <w:szCs w:val="24"/>
                <w:lang w:eastAsia="it-IT"/>
              </w:rPr>
              <w:t>Commissione Europea</w:t>
            </w:r>
          </w:p>
          <w:p w:rsidR="003F35B1" w:rsidRPr="00C347A5" w:rsidRDefault="003F35B1" w:rsidP="003F35B1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</w:p>
        </w:tc>
      </w:tr>
      <w:tr w:rsidR="003F35B1" w:rsidRPr="00AE1A7F" w:rsidTr="003F35B1">
        <w:trPr>
          <w:trHeight w:val="644"/>
          <w:tblCellSpacing w:w="7" w:type="dxa"/>
        </w:trPr>
        <w:tc>
          <w:tcPr>
            <w:tcW w:w="1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Budget (€)</w:t>
            </w:r>
          </w:p>
        </w:tc>
        <w:tc>
          <w:tcPr>
            <w:tcW w:w="3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5B1" w:rsidRPr="00AE1A7F" w:rsidRDefault="003F35B1" w:rsidP="003F35B1">
            <w:pPr>
              <w:spacing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cs="Calibri"/>
                <w:sz w:val="24"/>
                <w:szCs w:val="24"/>
                <w:lang w:eastAsia="it-IT"/>
              </w:rPr>
              <w:t>8</w:t>
            </w:r>
            <w:r w:rsidRPr="00E62E74">
              <w:rPr>
                <w:rFonts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it-IT"/>
              </w:rPr>
              <w:t>0</w:t>
            </w:r>
            <w:r w:rsidRPr="00E62E74">
              <w:rPr>
                <w:rFonts w:cs="Calibri"/>
                <w:sz w:val="24"/>
                <w:szCs w:val="24"/>
                <w:lang w:eastAsia="it-IT"/>
              </w:rPr>
              <w:t xml:space="preserve">00 </w:t>
            </w:r>
            <w:proofErr w:type="spellStart"/>
            <w:r w:rsidRPr="00E62E74">
              <w:rPr>
                <w:rFonts w:cs="Calibri"/>
                <w:sz w:val="24"/>
                <w:szCs w:val="24"/>
                <w:lang w:eastAsia="it-IT"/>
              </w:rPr>
              <w:t>000</w:t>
            </w:r>
            <w:proofErr w:type="spellEnd"/>
            <w:r>
              <w:rPr>
                <w:rFonts w:cs="Calibri"/>
                <w:sz w:val="24"/>
                <w:szCs w:val="24"/>
                <w:lang w:eastAsia="it-IT"/>
              </w:rPr>
              <w:t xml:space="preserve"> euro</w:t>
            </w:r>
          </w:p>
        </w:tc>
      </w:tr>
      <w:tr w:rsidR="003F35B1" w:rsidRPr="00EB118C" w:rsidTr="003F35B1">
        <w:trPr>
          <w:tblCellSpacing w:w="7" w:type="dxa"/>
        </w:trPr>
        <w:tc>
          <w:tcPr>
            <w:tcW w:w="1253" w:type="pct"/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Obiettivi</w:t>
            </w:r>
          </w:p>
        </w:tc>
        <w:tc>
          <w:tcPr>
            <w:tcW w:w="3728" w:type="pct"/>
            <w:vAlign w:val="center"/>
          </w:tcPr>
          <w:p w:rsidR="003F35B1" w:rsidRPr="00D37C7A" w:rsidRDefault="003F35B1" w:rsidP="003F35B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I risultati dei progetti dovrebbero contribuire a tutti i seguenti risultati attesi:</w:t>
            </w:r>
          </w:p>
          <w:p w:rsidR="003F35B1" w:rsidRPr="00D37C7A" w:rsidRDefault="003F35B1" w:rsidP="003F35B1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Apert</w:t>
            </w:r>
            <w:r>
              <w:rPr>
                <w:rFonts w:asciiTheme="minorHAnsi" w:hAnsiTheme="minorHAnsi" w:cstheme="minorHAnsi"/>
              </w:rPr>
              <w:t>ura di</w:t>
            </w:r>
            <w:r w:rsidRPr="00D37C7A">
              <w:rPr>
                <w:rFonts w:asciiTheme="minorHAnsi" w:hAnsiTheme="minorHAnsi" w:cstheme="minorHAnsi"/>
              </w:rPr>
              <w:t xml:space="preserve"> ecosistemi dell'innovazione efficienti, inclusivi e interconnessi in tutta Europa, basandosi sulle loro diversità e complementarità, migliorando la definizione congiunta di visioni e strategie con il contributo di tutta la quadrupla elica, incoraggiando l'allineamento dei loro programmi di innovazione e rafforzando la loro efficienza e il loro potenziale di innovazione;</w:t>
            </w:r>
          </w:p>
          <w:p w:rsidR="003F35B1" w:rsidRPr="00D37C7A" w:rsidRDefault="003F35B1" w:rsidP="003F35B1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rafforzare le sinergie, le complementarità e la collaborazione tra tutte le parti interessate degli ecosistemi europei dell'innovazione in relazione a settori promettenti e sfide di interesse comune ed europeo, creazione di risorse comuni di conoscenza;</w:t>
            </w:r>
          </w:p>
          <w:p w:rsidR="003F35B1" w:rsidRPr="00D37C7A" w:rsidRDefault="003F35B1" w:rsidP="003F35B1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aumentare le capacità di innovazione negli Stati membri e nei paesi associati, consentendo agli innovatori di portare le loro idee sul mercato e consentire di aumentare le innovazioni a livello dell'UE e facilitando il collegamento con il settore privato e gli attori della ricerca e dell'innovatore;</w:t>
            </w:r>
          </w:p>
          <w:p w:rsidR="003F35B1" w:rsidRPr="00D37C7A" w:rsidRDefault="003F35B1" w:rsidP="003F35B1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migliori collegamenti tra i leader dell'innovazione e gli innovatori forti con innovatori moderati e modesti in tutta l'UE e nei paesi associati;</w:t>
            </w:r>
          </w:p>
          <w:p w:rsidR="003F35B1" w:rsidRPr="00D37C7A" w:rsidRDefault="003F35B1" w:rsidP="003F35B1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D37C7A">
              <w:rPr>
                <w:rFonts w:asciiTheme="minorHAnsi" w:hAnsiTheme="minorHAnsi" w:cstheme="minorHAnsi"/>
              </w:rPr>
              <w:t>Più coi</w:t>
            </w:r>
            <w:r>
              <w:rPr>
                <w:rFonts w:asciiTheme="minorHAnsi" w:hAnsiTheme="minorHAnsi" w:cstheme="minorHAnsi"/>
              </w:rPr>
              <w:t>nvolgimento</w:t>
            </w:r>
            <w:r w:rsidRPr="00D37C7A">
              <w:rPr>
                <w:rFonts w:asciiTheme="minorHAnsi" w:hAnsiTheme="minorHAnsi" w:cstheme="minorHAnsi"/>
              </w:rPr>
              <w:t xml:space="preserve"> nell'innovazione, promuovendo altre leve di finanziamento, compresi fondi pubblici nazionali o regionali e/o altri fondi privati, per integrare il sostegno a </w:t>
            </w:r>
            <w:r>
              <w:rPr>
                <w:rFonts w:asciiTheme="minorHAnsi" w:hAnsiTheme="minorHAnsi" w:cstheme="minorHAnsi"/>
              </w:rPr>
              <w:t>Horizon Europe.</w:t>
            </w:r>
          </w:p>
          <w:p w:rsidR="003F35B1" w:rsidRPr="00663495" w:rsidRDefault="003F35B1" w:rsidP="003F35B1">
            <w:pPr>
              <w:pStyle w:val="NormalWeb"/>
              <w:spacing w:after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3F35B1" w:rsidRPr="00EB118C" w:rsidTr="003F35B1">
        <w:trPr>
          <w:tblCellSpacing w:w="7" w:type="dxa"/>
        </w:trPr>
        <w:tc>
          <w:tcPr>
            <w:tcW w:w="1253" w:type="pct"/>
            <w:vAlign w:val="center"/>
          </w:tcPr>
          <w:p w:rsidR="003F35B1" w:rsidRPr="002E1F94" w:rsidRDefault="003F35B1" w:rsidP="003F35B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Attività</w:t>
            </w:r>
            <w:proofErr w:type="spellEnd"/>
          </w:p>
          <w:p w:rsidR="003F35B1" w:rsidRPr="003022CA" w:rsidRDefault="003F35B1" w:rsidP="003F35B1">
            <w:pPr>
              <w:spacing w:after="0" w:line="240" w:lineRule="auto"/>
              <w:rPr>
                <w:rFonts w:cs="Calibri"/>
                <w:sz w:val="24"/>
                <w:szCs w:val="24"/>
                <w:lang w:val="it-IT" w:eastAsia="it-IT"/>
              </w:rPr>
            </w:pPr>
          </w:p>
        </w:tc>
        <w:tc>
          <w:tcPr>
            <w:tcW w:w="3728" w:type="pct"/>
            <w:vAlign w:val="center"/>
          </w:tcPr>
          <w:p w:rsidR="003F35B1" w:rsidRPr="00C07866" w:rsidRDefault="003F35B1" w:rsidP="00EB118C">
            <w:pPr>
              <w:pStyle w:val="NormalWeb"/>
              <w:spacing w:after="0"/>
              <w:jc w:val="both"/>
              <w:rPr>
                <w:rFonts w:asciiTheme="minorHAnsi" w:hAnsiTheme="minorHAnsi"/>
              </w:rPr>
            </w:pPr>
            <w:r w:rsidRPr="00395A2A">
              <w:rPr>
                <w:rFonts w:asciiTheme="minorHAnsi" w:hAnsiTheme="minorHAnsi"/>
              </w:rPr>
              <w:t>Il tema sosterrà programmi di attività a lungo termine orientati alla strategia (piani d'azione) per consentire alle autorità responsabili delle politiche e dei programmi pubblici nazionali, regionali o locali in termini di innovazione, con la partecipazione del settore privato e degli attori della ricerca e dell'innovazione, di attuare attività congiunte per la diffusione dell'innovazione, affrontando nel contempo le sfide a livello dell'UE, nazionale, regionale e locale.</w:t>
            </w:r>
          </w:p>
        </w:tc>
      </w:tr>
    </w:tbl>
    <w:p w:rsidR="007F71E6" w:rsidRPr="0077180B" w:rsidRDefault="007F71E6" w:rsidP="006A195C">
      <w:pPr>
        <w:jc w:val="both"/>
        <w:rPr>
          <w:rFonts w:cstheme="minorHAnsi"/>
          <w:lang w:val="it-IT"/>
        </w:rPr>
      </w:pPr>
    </w:p>
    <w:tbl>
      <w:tblPr>
        <w:tblpPr w:leftFromText="141" w:rightFromText="141" w:vertAnchor="page" w:horzAnchor="margin" w:tblpXSpec="center" w:tblpY="571"/>
        <w:tblW w:w="592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28"/>
        <w:gridCol w:w="8074"/>
      </w:tblGrid>
      <w:tr w:rsidR="00E62E74" w:rsidRPr="00EB118C" w:rsidTr="00E62E74">
        <w:trPr>
          <w:tblCellSpacing w:w="7" w:type="dxa"/>
        </w:trPr>
        <w:tc>
          <w:tcPr>
            <w:tcW w:w="1253" w:type="pct"/>
            <w:vAlign w:val="center"/>
          </w:tcPr>
          <w:p w:rsidR="00E62E74" w:rsidRPr="002E1F94" w:rsidRDefault="00E62E74" w:rsidP="00E62E7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  <w:lastRenderedPageBreak/>
              <w:t>BE</w:t>
            </w:r>
            <w:r w:rsidR="002E1F94"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  <w:t>N</w:t>
            </w:r>
            <w:r w:rsidRPr="002E1F94">
              <w:rPr>
                <w:rFonts w:cs="Calibri"/>
                <w:b/>
                <w:bCs/>
                <w:sz w:val="24"/>
                <w:szCs w:val="24"/>
                <w:lang w:val="it-IT" w:eastAsia="it-IT"/>
              </w:rPr>
              <w:t>EFICIARI</w:t>
            </w:r>
          </w:p>
          <w:p w:rsidR="00E62E74" w:rsidRPr="007F71E6" w:rsidRDefault="00E62E74" w:rsidP="00E62E74">
            <w:pPr>
              <w:spacing w:after="0" w:line="240" w:lineRule="auto"/>
              <w:rPr>
                <w:rFonts w:cs="Calibri"/>
                <w:sz w:val="24"/>
                <w:szCs w:val="24"/>
                <w:lang w:val="it-IT" w:eastAsia="it-IT"/>
              </w:rPr>
            </w:pPr>
            <w:r w:rsidRPr="007F71E6">
              <w:rPr>
                <w:rFonts w:cs="Calibri"/>
                <w:sz w:val="24"/>
                <w:szCs w:val="24"/>
                <w:lang w:val="it-IT" w:eastAsia="it-IT"/>
              </w:rPr>
              <w:t>Chi può presentare il progetto</w:t>
            </w:r>
          </w:p>
        </w:tc>
        <w:tc>
          <w:tcPr>
            <w:tcW w:w="3728" w:type="pct"/>
            <w:vAlign w:val="center"/>
          </w:tcPr>
          <w:p w:rsidR="00E62E74" w:rsidRPr="007F71E6" w:rsidRDefault="00D37C7A" w:rsidP="0077180B">
            <w:pPr>
              <w:spacing w:after="0" w:line="240" w:lineRule="auto"/>
              <w:rPr>
                <w:rFonts w:cs="Calibri"/>
                <w:sz w:val="24"/>
                <w:szCs w:val="24"/>
                <w:lang w:val="it-IT" w:eastAsia="it-IT"/>
              </w:rPr>
            </w:pPr>
            <w:r>
              <w:rPr>
                <w:rFonts w:cs="Calibri"/>
                <w:sz w:val="24"/>
                <w:szCs w:val="24"/>
                <w:lang w:val="it-IT" w:eastAsia="it-IT"/>
              </w:rPr>
              <w:t>A</w:t>
            </w:r>
            <w:r w:rsidRPr="00D37C7A">
              <w:rPr>
                <w:rFonts w:cs="Calibri"/>
                <w:sz w:val="24"/>
                <w:szCs w:val="24"/>
                <w:lang w:val="it-IT" w:eastAsia="it-IT"/>
              </w:rPr>
              <w:t>utorità nazionali e/o regionali per l'innovazione, insieme ad attori privati, tutte le principali parti interessate degli ecosistemi dell'innovazione provenienti dall'altra parte della quadrupla elica, comprese le PMI innovative, le start-up, gli innovatori sociali, le imprese pubbliche, il mondo accademico, le RTO, i centri di trasferimento tecnologico, gli investitori, le fondazioni, i cluster, le associazioni e la società civile, la rete Enterprise Europe.</w:t>
            </w:r>
          </w:p>
        </w:tc>
      </w:tr>
      <w:tr w:rsidR="00E62E74" w:rsidRPr="00AE1A7F" w:rsidTr="00D37C7A">
        <w:trPr>
          <w:trHeight w:val="7980"/>
          <w:tblCellSpacing w:w="7" w:type="dxa"/>
        </w:trPr>
        <w:tc>
          <w:tcPr>
            <w:tcW w:w="1253" w:type="pct"/>
            <w:vAlign w:val="center"/>
          </w:tcPr>
          <w:p w:rsidR="00E62E74" w:rsidRPr="002E1F94" w:rsidRDefault="00E62E74" w:rsidP="00E62E7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 xml:space="preserve">Link a </w:t>
            </w:r>
            <w:proofErr w:type="spellStart"/>
            <w:r w:rsidRPr="002E1F94">
              <w:rPr>
                <w:rFonts w:cs="Calibri"/>
                <w:b/>
                <w:bCs/>
                <w:sz w:val="24"/>
                <w:szCs w:val="24"/>
                <w:lang w:eastAsia="it-IT"/>
              </w:rPr>
              <w:t>documentazione</w:t>
            </w:r>
            <w:proofErr w:type="spellEnd"/>
          </w:p>
        </w:tc>
        <w:tc>
          <w:tcPr>
            <w:tcW w:w="3728" w:type="pct"/>
            <w:vAlign w:val="center"/>
          </w:tcPr>
          <w:p w:rsidR="00555D2E" w:rsidRPr="00C07866" w:rsidRDefault="00FF4C22" w:rsidP="00E62E74">
            <w:pPr>
              <w:rPr>
                <w:sz w:val="24"/>
                <w:szCs w:val="24"/>
                <w:lang w:val="it-IT"/>
              </w:rPr>
            </w:pPr>
            <w:hyperlink r:id="rId8" w:history="1">
              <w:r w:rsidR="00395A2A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  <w:lang w:val="it-IT"/>
                </w:rPr>
                <w:t>Modulo di domanda standard (HE COFUND)</w:t>
              </w:r>
            </w:hyperlink>
          </w:p>
          <w:p w:rsidR="00555D2E" w:rsidRPr="00E540EC" w:rsidRDefault="00FF4C22" w:rsidP="00395A2A">
            <w:pPr>
              <w:rPr>
                <w:rFonts w:cs="Calibri"/>
                <w:sz w:val="24"/>
                <w:szCs w:val="24"/>
                <w:lang w:val="it-IT"/>
              </w:rPr>
            </w:pPr>
            <w:hyperlink r:id="rId9" w:history="1">
              <w:r w:rsidR="00395A2A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shd w:val="clear" w:color="auto" w:fill="FFFFFF"/>
                  <w:lang w:val="it-IT"/>
                </w:rPr>
                <w:t>Modulo di valutazione standard (HE COFUND)</w:t>
              </w:r>
            </w:hyperlink>
            <w:r w:rsidR="00395A2A" w:rsidRPr="00E540EC">
              <w:rPr>
                <w:rFonts w:cs="Calibri"/>
                <w:sz w:val="24"/>
                <w:szCs w:val="24"/>
                <w:lang w:val="it-IT"/>
              </w:rPr>
              <w:t xml:space="preserve"> </w:t>
            </w:r>
          </w:p>
          <w:p w:rsidR="00395A2A" w:rsidRPr="00C07866" w:rsidRDefault="00FF4C22" w:rsidP="00395A2A">
            <w:pPr>
              <w:shd w:val="clear" w:color="auto" w:fill="FFFFFF"/>
              <w:spacing w:beforeAutospacing="1" w:afterAutospacing="1"/>
              <w:rPr>
                <w:rFonts w:cs="Arial"/>
                <w:color w:val="333333"/>
                <w:sz w:val="24"/>
                <w:szCs w:val="24"/>
                <w:lang w:val="it-IT"/>
              </w:rPr>
            </w:pPr>
            <w:hyperlink r:id="rId10" w:history="1">
              <w:r w:rsidR="00395A2A" w:rsidRPr="00C07866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lang w:val="it-IT"/>
                </w:rPr>
                <w:t>Programma di lavoro principale dell'HE 2021-2022 - 1. Introduzione generale</w:t>
              </w:r>
            </w:hyperlink>
          </w:p>
          <w:p w:rsidR="00395A2A" w:rsidRPr="00C07866" w:rsidRDefault="00FF4C22" w:rsidP="00395A2A">
            <w:pPr>
              <w:shd w:val="clear" w:color="auto" w:fill="FFFFFF"/>
              <w:spacing w:beforeAutospacing="1" w:afterAutospacing="1"/>
              <w:rPr>
                <w:rFonts w:cs="Arial"/>
                <w:color w:val="333333"/>
                <w:sz w:val="24"/>
                <w:szCs w:val="24"/>
                <w:lang w:val="it-IT"/>
              </w:rPr>
            </w:pPr>
            <w:hyperlink r:id="rId11" w:history="1">
              <w:r w:rsidR="00395A2A" w:rsidRPr="00C07866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lang w:val="it-IT"/>
                </w:rPr>
                <w:t>Programma di lavoro principale dell'HE 2021-2022-10. Ecosistemi europei dell'innovazione (EIE)</w:t>
              </w:r>
            </w:hyperlink>
          </w:p>
          <w:p w:rsidR="00395A2A" w:rsidRPr="00E540EC" w:rsidRDefault="00FF4C22" w:rsidP="00395A2A">
            <w:pPr>
              <w:shd w:val="clear" w:color="auto" w:fill="FFFFFF"/>
              <w:spacing w:beforeAutospacing="1" w:afterAutospacing="1"/>
              <w:rPr>
                <w:rFonts w:cs="Arial"/>
                <w:color w:val="333333"/>
                <w:sz w:val="24"/>
                <w:szCs w:val="24"/>
              </w:rPr>
            </w:pPr>
            <w:hyperlink r:id="rId12" w:history="1">
              <w:r w:rsidR="00395A2A" w:rsidRPr="00C07866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  <w:lang w:val="it-IT"/>
                </w:rPr>
                <w:t xml:space="preserve">Programma di lavoro principale dell'HE 2021-2022-13. </w:t>
              </w:r>
              <w:proofErr w:type="spellStart"/>
              <w:r w:rsidR="00395A2A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</w:rPr>
                <w:t>Allegati</w:t>
              </w:r>
              <w:proofErr w:type="spellEnd"/>
              <w:r w:rsidR="00395A2A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395A2A" w:rsidRPr="00E540EC">
                <w:rPr>
                  <w:rStyle w:val="Hyperlink"/>
                  <w:rFonts w:cs="Arial"/>
                  <w:color w:val="004494"/>
                  <w:sz w:val="24"/>
                  <w:szCs w:val="24"/>
                  <w:bdr w:val="none" w:sz="0" w:space="0" w:color="auto" w:frame="1"/>
                </w:rPr>
                <w:t>generali</w:t>
              </w:r>
              <w:proofErr w:type="spellEnd"/>
            </w:hyperlink>
          </w:p>
          <w:p w:rsidR="00E62E74" w:rsidRPr="00555D2E" w:rsidRDefault="00E62E74" w:rsidP="00E62E74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</w:tbl>
    <w:p w:rsidR="007F71E6" w:rsidRPr="003022CA" w:rsidRDefault="007F71E6" w:rsidP="007F71E6">
      <w:pPr>
        <w:jc w:val="both"/>
      </w:pPr>
    </w:p>
    <w:sectPr w:rsidR="007F71E6" w:rsidRPr="003022CA" w:rsidSect="00A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B43"/>
    <w:multiLevelType w:val="hybridMultilevel"/>
    <w:tmpl w:val="5C0C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6501F"/>
    <w:multiLevelType w:val="multilevel"/>
    <w:tmpl w:val="E9F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35CCF"/>
    <w:multiLevelType w:val="multilevel"/>
    <w:tmpl w:val="6598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D17A1"/>
    <w:multiLevelType w:val="hybridMultilevel"/>
    <w:tmpl w:val="7F30C5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31"/>
    <w:rsid w:val="00070CF6"/>
    <w:rsid w:val="0010780C"/>
    <w:rsid w:val="00144BE8"/>
    <w:rsid w:val="00273131"/>
    <w:rsid w:val="002E1F94"/>
    <w:rsid w:val="003022CA"/>
    <w:rsid w:val="00395A2A"/>
    <w:rsid w:val="003D7EF9"/>
    <w:rsid w:val="003F35B1"/>
    <w:rsid w:val="005162A6"/>
    <w:rsid w:val="00555D2E"/>
    <w:rsid w:val="005F766E"/>
    <w:rsid w:val="006A195C"/>
    <w:rsid w:val="0077180B"/>
    <w:rsid w:val="00783F73"/>
    <w:rsid w:val="007F71E6"/>
    <w:rsid w:val="009F657E"/>
    <w:rsid w:val="00A408EF"/>
    <w:rsid w:val="00A75710"/>
    <w:rsid w:val="00AD7C4B"/>
    <w:rsid w:val="00BC7046"/>
    <w:rsid w:val="00C000D4"/>
    <w:rsid w:val="00C07866"/>
    <w:rsid w:val="00C22A6A"/>
    <w:rsid w:val="00D37C7A"/>
    <w:rsid w:val="00D4085E"/>
    <w:rsid w:val="00E27BD8"/>
    <w:rsid w:val="00E540EC"/>
    <w:rsid w:val="00E62E74"/>
    <w:rsid w:val="00EB118C"/>
    <w:rsid w:val="00F44874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9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95C"/>
    <w:pPr>
      <w:ind w:left="720"/>
      <w:contextualSpacing/>
    </w:pPr>
  </w:style>
  <w:style w:type="paragraph" w:styleId="NormalWeb">
    <w:name w:val="Normal (Web)"/>
    <w:basedOn w:val="Normal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62E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1F94"/>
    <w:rPr>
      <w:b/>
      <w:bCs/>
    </w:rPr>
  </w:style>
  <w:style w:type="character" w:customStyle="1" w:styleId="labelheading">
    <w:name w:val="labelheading"/>
    <w:basedOn w:val="DefaultParagraphFont"/>
    <w:rsid w:val="002E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temp-form/af/af_he-cofund_e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12" Type="http://schemas.openxmlformats.org/officeDocument/2006/relationships/hyperlink" Target="https://ec.europa.eu/info/funding-tenders/opportunities/docs/2021-2027/horizon/wp-call/2021-2022/wp-13-general-annexes_horizon-2021-2022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horizon-eie-2022-connect-02-01;callCode=null;freeTextSearchKeyword=;matchWholeText=true;typeCodes=0,1,2;statusCodes=31094501;programmePeriod=2021%20-%202027;programCcm2Id=43108390;programDivisionCode=43121692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1" Type="http://schemas.openxmlformats.org/officeDocument/2006/relationships/hyperlink" Target="https://ec.europa.eu/info/funding-tenders/opportunities/docs/2021-2027/horizon/wp-call/2021-2022/wp-10-european-innovation-ecosystems_horizon-2021-2022_en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temp-form/ef/ef_he-cofund_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1047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5</cp:revision>
  <dcterms:created xsi:type="dcterms:W3CDTF">2021-08-27T10:19:00Z</dcterms:created>
  <dcterms:modified xsi:type="dcterms:W3CDTF">2021-08-30T08:39:00Z</dcterms:modified>
</cp:coreProperties>
</file>